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B29D" w14:textId="70A9BF50" w:rsidR="000E5A7D" w:rsidRPr="0010493E" w:rsidRDefault="000E5A7D" w:rsidP="000E5A7D">
      <w:pPr>
        <w:rPr>
          <w:rFonts w:ascii="Calibri" w:hAnsi="Calibri" w:cs="Times New Roman"/>
          <w:b/>
          <w:sz w:val="22"/>
          <w:szCs w:val="22"/>
        </w:rPr>
      </w:pPr>
      <w:r w:rsidRPr="0010493E">
        <w:rPr>
          <w:rFonts w:ascii="Calibri" w:hAnsi="Calibri"/>
          <w:noProof/>
          <w:sz w:val="22"/>
          <w:szCs w:val="22"/>
        </w:rPr>
        <w:drawing>
          <wp:inline distT="0" distB="0" distL="0" distR="0" wp14:anchorId="1FF5EEA1" wp14:editId="5D9678EB">
            <wp:extent cx="914400" cy="798195"/>
            <wp:effectExtent l="0" t="0" r="0" b="0"/>
            <wp:docPr id="3"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57" cy="798245"/>
                    </a:xfrm>
                    <a:prstGeom prst="rect">
                      <a:avLst/>
                    </a:prstGeom>
                    <a:noFill/>
                    <a:ln>
                      <a:noFill/>
                    </a:ln>
                  </pic:spPr>
                </pic:pic>
              </a:graphicData>
            </a:graphic>
          </wp:inline>
        </w:drawing>
      </w:r>
      <w:r w:rsidRPr="0010493E">
        <w:rPr>
          <w:rFonts w:ascii="Calibri" w:hAnsi="Calibri" w:cs="Times New Roman"/>
          <w:b/>
          <w:sz w:val="22"/>
          <w:szCs w:val="22"/>
        </w:rPr>
        <w:t xml:space="preserve"> </w:t>
      </w:r>
      <w:r w:rsidRPr="0010493E">
        <w:rPr>
          <w:rFonts w:ascii="Calibri" w:hAnsi="Calibri" w:cs="Times New Roman"/>
          <w:b/>
          <w:sz w:val="22"/>
          <w:szCs w:val="22"/>
        </w:rPr>
        <w:tab/>
      </w:r>
      <w:r w:rsidRPr="0010493E">
        <w:rPr>
          <w:rFonts w:ascii="Calibri" w:hAnsi="Calibri"/>
          <w:noProof/>
          <w:sz w:val="22"/>
          <w:szCs w:val="22"/>
        </w:rPr>
        <w:drawing>
          <wp:inline distT="0" distB="0" distL="0" distR="0" wp14:anchorId="56B01BD9" wp14:editId="555F5F09">
            <wp:extent cx="1023421" cy="721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659" cy="726396"/>
                    </a:xfrm>
                    <a:prstGeom prst="rect">
                      <a:avLst/>
                    </a:prstGeom>
                    <a:noFill/>
                    <a:ln>
                      <a:noFill/>
                    </a:ln>
                  </pic:spPr>
                </pic:pic>
              </a:graphicData>
            </a:graphic>
          </wp:inline>
        </w:drawing>
      </w:r>
    </w:p>
    <w:p w14:paraId="0D855F2D" w14:textId="77777777" w:rsidR="000E5A7D" w:rsidRPr="0010493E" w:rsidRDefault="000E5A7D" w:rsidP="000E5A7D">
      <w:pPr>
        <w:rPr>
          <w:rFonts w:ascii="Calibri" w:hAnsi="Calibri" w:cs="Times New Roman"/>
          <w:b/>
          <w:sz w:val="22"/>
          <w:szCs w:val="22"/>
        </w:rPr>
      </w:pPr>
    </w:p>
    <w:p w14:paraId="7E96DE3E" w14:textId="77777777" w:rsidR="0010493E" w:rsidRDefault="0010493E" w:rsidP="000E5A7D">
      <w:pPr>
        <w:rPr>
          <w:rFonts w:ascii="Calibri" w:hAnsi="Calibri" w:cs="Times New Roman"/>
          <w:b/>
          <w:sz w:val="22"/>
          <w:szCs w:val="22"/>
        </w:rPr>
      </w:pPr>
    </w:p>
    <w:p w14:paraId="54A62C3A" w14:textId="55CBFBBD" w:rsidR="000E5A7D" w:rsidRPr="0010493E" w:rsidRDefault="000E5A7D" w:rsidP="0010493E">
      <w:pPr>
        <w:jc w:val="center"/>
        <w:rPr>
          <w:rFonts w:ascii="Calibri" w:hAnsi="Calibri" w:cs="Times New Roman"/>
          <w:b/>
        </w:rPr>
      </w:pPr>
      <w:r w:rsidRPr="0010493E">
        <w:rPr>
          <w:rFonts w:ascii="Calibri" w:hAnsi="Calibri" w:cs="Times New Roman"/>
          <w:b/>
        </w:rPr>
        <w:t>The University Program for Gender Studies and Research</w:t>
      </w:r>
    </w:p>
    <w:p w14:paraId="4C3CBDA0" w14:textId="7CD8F1FF" w:rsidR="001602FE" w:rsidRPr="0010493E" w:rsidRDefault="001602FE" w:rsidP="0010493E">
      <w:pPr>
        <w:tabs>
          <w:tab w:val="center" w:pos="4150"/>
          <w:tab w:val="left" w:pos="5584"/>
        </w:tabs>
        <w:jc w:val="center"/>
        <w:rPr>
          <w:rFonts w:ascii="Calibri" w:hAnsi="Calibri" w:cs="Times New Roman"/>
          <w:b/>
        </w:rPr>
      </w:pPr>
      <w:r w:rsidRPr="0010493E">
        <w:rPr>
          <w:rFonts w:ascii="Calibri" w:hAnsi="Calibri" w:cs="Times New Roman"/>
          <w:b/>
        </w:rPr>
        <w:t>Mission</w:t>
      </w:r>
      <w:r w:rsidR="000E5A7D" w:rsidRPr="0010493E">
        <w:rPr>
          <w:rFonts w:ascii="Calibri" w:hAnsi="Calibri" w:cs="Times New Roman"/>
          <w:b/>
        </w:rPr>
        <w:t xml:space="preserve"> and Objectives</w:t>
      </w:r>
    </w:p>
    <w:p w14:paraId="5143758C" w14:textId="77777777" w:rsidR="001602FE" w:rsidRPr="0010493E" w:rsidRDefault="001602FE" w:rsidP="001602FE">
      <w:pPr>
        <w:rPr>
          <w:rFonts w:ascii="Calibri" w:hAnsi="Calibri" w:cs="Times New Roman"/>
        </w:rPr>
      </w:pPr>
    </w:p>
    <w:p w14:paraId="24014E35" w14:textId="62250557" w:rsidR="001602FE" w:rsidRPr="0010493E" w:rsidRDefault="001602FE" w:rsidP="001602FE">
      <w:pPr>
        <w:rPr>
          <w:rFonts w:ascii="Calibri" w:hAnsi="Calibri" w:cs="Times New Roman"/>
        </w:rPr>
      </w:pPr>
      <w:r w:rsidRPr="0010493E">
        <w:rPr>
          <w:rFonts w:ascii="Calibri" w:hAnsi="Calibri" w:cs="Times New Roman"/>
        </w:rPr>
        <w:t xml:space="preserve">The </w:t>
      </w:r>
      <w:r w:rsidR="004D5F97" w:rsidRPr="0010493E">
        <w:rPr>
          <w:rFonts w:ascii="Calibri" w:hAnsi="Calibri" w:cs="Times New Roman"/>
        </w:rPr>
        <w:t xml:space="preserve">University Program </w:t>
      </w:r>
      <w:r w:rsidR="000E5A7D" w:rsidRPr="0010493E">
        <w:rPr>
          <w:rFonts w:ascii="Calibri" w:hAnsi="Calibri" w:cs="Times New Roman"/>
        </w:rPr>
        <w:t>for Gender Studies and Research</w:t>
      </w:r>
      <w:r w:rsidR="004D5F97" w:rsidRPr="0010493E">
        <w:rPr>
          <w:rFonts w:ascii="Calibri" w:hAnsi="Calibri" w:cs="Times New Roman"/>
        </w:rPr>
        <w:t xml:space="preserve"> at the Institute for Social Studies and Humanities, University of Prishtina</w:t>
      </w:r>
      <w:r w:rsidR="000E5A7D" w:rsidRPr="0010493E">
        <w:rPr>
          <w:rFonts w:ascii="Calibri" w:hAnsi="Calibri" w:cs="Times New Roman"/>
        </w:rPr>
        <w:t>,</w:t>
      </w:r>
      <w:r w:rsidR="0047313C" w:rsidRPr="0010493E">
        <w:rPr>
          <w:rFonts w:ascii="Calibri" w:hAnsi="Calibri" w:cs="Times New Roman"/>
        </w:rPr>
        <w:t xml:space="preserve"> </w:t>
      </w:r>
      <w:r w:rsidRPr="0010493E">
        <w:rPr>
          <w:rFonts w:ascii="Calibri" w:hAnsi="Calibri" w:cs="Times New Roman"/>
        </w:rPr>
        <w:t xml:space="preserve">is an innovative space for interdisciplinary academic and gender-based research, teaching, and social involvement. The mission of the Center is to create academic and research programs that inform and sustain global collaborative engagements between students, researchers, and Kosovo’s diverse and interconnected public and private spheres. </w:t>
      </w:r>
    </w:p>
    <w:p w14:paraId="612212A1" w14:textId="77777777" w:rsidR="004D022E" w:rsidRPr="0010493E" w:rsidRDefault="004D022E" w:rsidP="004D022E">
      <w:pPr>
        <w:rPr>
          <w:rFonts w:ascii="Calibri" w:hAnsi="Calibri" w:cs="Times New Roman"/>
        </w:rPr>
      </w:pPr>
    </w:p>
    <w:p w14:paraId="7331A059" w14:textId="5278B374" w:rsidR="004D022E" w:rsidRPr="0010493E" w:rsidRDefault="004D022E" w:rsidP="004D022E">
      <w:pPr>
        <w:rPr>
          <w:rFonts w:ascii="Calibri" w:hAnsi="Calibri" w:cs="Times New Roman"/>
        </w:rPr>
      </w:pPr>
      <w:r w:rsidRPr="0010493E">
        <w:rPr>
          <w:rFonts w:ascii="Calibri" w:hAnsi="Calibri" w:cs="Times New Roman"/>
        </w:rPr>
        <w:t xml:space="preserve">The impetus to link these </w:t>
      </w:r>
      <w:proofErr w:type="spellStart"/>
      <w:r w:rsidRPr="0010493E">
        <w:rPr>
          <w:rFonts w:ascii="Calibri" w:hAnsi="Calibri" w:cs="Times New Roman"/>
        </w:rPr>
        <w:t>glocal</w:t>
      </w:r>
      <w:proofErr w:type="spellEnd"/>
      <w:r w:rsidRPr="0010493E">
        <w:rPr>
          <w:rFonts w:ascii="Calibri" w:hAnsi="Calibri" w:cs="Times New Roman"/>
        </w:rPr>
        <w:t xml:space="preserve"> pursuits, is underlined by the Prishtina Principles</w:t>
      </w:r>
      <w:r w:rsidRPr="0010493E">
        <w:rPr>
          <w:rStyle w:val="FootnoteReference"/>
          <w:rFonts w:ascii="Calibri" w:hAnsi="Calibri" w:cs="Times New Roman"/>
        </w:rPr>
        <w:footnoteReference w:id="1"/>
      </w:r>
      <w:r w:rsidRPr="0010493E">
        <w:rPr>
          <w:rFonts w:ascii="Calibri" w:hAnsi="Calibri" w:cs="Times New Roman"/>
        </w:rPr>
        <w:t>, and engenders connections with larger regional and global academic communities. We enact a critical approach to the study of femininity, masculinity, and sexuality. The Center encourages, facilitates, and showcases work that addresses the ways in which our economic, social, cultural, scientific, and technical worlds remain profoundly structured by gender</w:t>
      </w:r>
      <w:r w:rsidR="004A6C87" w:rsidRPr="0010493E">
        <w:rPr>
          <w:rFonts w:ascii="Calibri" w:hAnsi="Calibri" w:cs="Times New Roman"/>
        </w:rPr>
        <w:t>ed</w:t>
      </w:r>
      <w:r w:rsidRPr="0010493E">
        <w:rPr>
          <w:rFonts w:ascii="Calibri" w:hAnsi="Calibri" w:cs="Times New Roman"/>
        </w:rPr>
        <w:t>, ethnic, racial, sexual, political, and economic inequality.</w:t>
      </w:r>
    </w:p>
    <w:p w14:paraId="51E16BD2" w14:textId="77777777" w:rsidR="004D022E" w:rsidRPr="0010493E" w:rsidRDefault="004D022E" w:rsidP="004D022E">
      <w:pPr>
        <w:rPr>
          <w:rFonts w:ascii="Calibri" w:hAnsi="Calibri" w:cs="Times New Roman"/>
        </w:rPr>
      </w:pPr>
    </w:p>
    <w:p w14:paraId="4FF229EF" w14:textId="77777777" w:rsidR="004D022E" w:rsidRPr="0010493E" w:rsidRDefault="004D022E" w:rsidP="004D022E">
      <w:pPr>
        <w:rPr>
          <w:rFonts w:ascii="Calibri" w:hAnsi="Calibri" w:cs="Times New Roman"/>
        </w:rPr>
      </w:pPr>
      <w:r w:rsidRPr="0010493E">
        <w:rPr>
          <w:rFonts w:ascii="Calibri" w:hAnsi="Calibri" w:cs="Times New Roman"/>
        </w:rPr>
        <w:t xml:space="preserve">Synergizing research with pedagogy and social involvement allows us to better train local and global citizens, and all segments of the work force, with the goal to elaborate a model of citizenship that requires a sustained commitment to social change and equality. </w:t>
      </w:r>
    </w:p>
    <w:p w14:paraId="6C7906FE" w14:textId="1C9701EE" w:rsidR="000E5A7D" w:rsidRPr="0010493E" w:rsidRDefault="000E5A7D" w:rsidP="004D022E">
      <w:pPr>
        <w:rPr>
          <w:rFonts w:ascii="Calibri" w:hAnsi="Calibri" w:cs="Times New Roman"/>
        </w:rPr>
      </w:pPr>
    </w:p>
    <w:p w14:paraId="36D0DB19" w14:textId="77777777" w:rsidR="000E5A7D" w:rsidRPr="0010493E" w:rsidRDefault="000E5A7D" w:rsidP="004D022E">
      <w:pPr>
        <w:rPr>
          <w:rFonts w:ascii="Calibri" w:hAnsi="Calibri" w:cs="Times New Roman"/>
        </w:rPr>
      </w:pPr>
    </w:p>
    <w:p w14:paraId="4B0E3804" w14:textId="2C38CBC4" w:rsidR="000E5A7D" w:rsidRPr="0010493E" w:rsidRDefault="000E5A7D" w:rsidP="000E5A7D">
      <w:pPr>
        <w:rPr>
          <w:rFonts w:ascii="Calibri" w:hAnsi="Calibri"/>
        </w:rPr>
      </w:pPr>
      <w:r w:rsidRPr="0010493E">
        <w:rPr>
          <w:rFonts w:ascii="Calibri" w:hAnsi="Calibri" w:cs="Times New Roman"/>
        </w:rPr>
        <w:t xml:space="preserve">Dr. Nita Luci, Head </w:t>
      </w:r>
      <w:r w:rsidRPr="0010493E">
        <w:rPr>
          <w:rFonts w:ascii="Calibri" w:hAnsi="Calibri" w:cs="Times New Roman"/>
        </w:rPr>
        <w:tab/>
      </w:r>
      <w:r w:rsidRPr="0010493E">
        <w:rPr>
          <w:rFonts w:ascii="Calibri" w:hAnsi="Calibri" w:cs="Times New Roman"/>
        </w:rPr>
        <w:tab/>
      </w:r>
      <w:r w:rsidRPr="0010493E">
        <w:rPr>
          <w:rFonts w:ascii="Calibri" w:hAnsi="Calibri" w:cs="Times New Roman"/>
        </w:rPr>
        <w:tab/>
      </w:r>
      <w:r w:rsidRPr="0010493E">
        <w:rPr>
          <w:rFonts w:ascii="Calibri" w:hAnsi="Calibri" w:cs="Times New Roman"/>
        </w:rPr>
        <w:tab/>
      </w:r>
      <w:r w:rsidRPr="0010493E">
        <w:rPr>
          <w:rFonts w:ascii="Calibri" w:hAnsi="Calibri" w:cs="Times New Roman"/>
        </w:rPr>
        <w:tab/>
      </w:r>
      <w:r w:rsidRPr="0010493E">
        <w:rPr>
          <w:rFonts w:ascii="Calibri" w:hAnsi="Calibri" w:cs="Times New Roman"/>
        </w:rPr>
        <w:tab/>
      </w:r>
      <w:r w:rsidRPr="0010493E">
        <w:rPr>
          <w:rFonts w:ascii="Calibri" w:hAnsi="Calibri"/>
        </w:rPr>
        <w:t>Steering Committee:</w:t>
      </w:r>
    </w:p>
    <w:p w14:paraId="44DD1D92" w14:textId="77777777" w:rsidR="000E5A7D" w:rsidRDefault="000E5A7D" w:rsidP="000E5A7D">
      <w:pPr>
        <w:rPr>
          <w:rFonts w:ascii="Calibri" w:hAnsi="Calibri"/>
          <w:sz w:val="22"/>
          <w:szCs w:val="22"/>
        </w:rPr>
      </w:pPr>
    </w:p>
    <w:p w14:paraId="29C8BF0C" w14:textId="77777777" w:rsidR="0010493E" w:rsidRPr="0010493E" w:rsidRDefault="0010493E" w:rsidP="000E5A7D">
      <w:pPr>
        <w:rPr>
          <w:rFonts w:ascii="Calibri" w:hAnsi="Calibri"/>
          <w:sz w:val="22"/>
          <w:szCs w:val="22"/>
        </w:rPr>
      </w:pPr>
      <w:bookmarkStart w:id="0" w:name="_GoBack"/>
      <w:bookmarkEnd w:id="0"/>
    </w:p>
    <w:p w14:paraId="0FB23454" w14:textId="77777777" w:rsidR="000E5A7D" w:rsidRPr="0010493E" w:rsidRDefault="000E5A7D" w:rsidP="000E5A7D">
      <w:pPr>
        <w:rPr>
          <w:rFonts w:ascii="Calibri" w:hAnsi="Calibri" w:cs="Times New Roman"/>
          <w:sz w:val="22"/>
          <w:szCs w:val="22"/>
        </w:rPr>
      </w:pPr>
    </w:p>
    <w:p w14:paraId="7B87CECF" w14:textId="078211FB" w:rsidR="000E5A7D" w:rsidRPr="0010493E" w:rsidRDefault="000E5A7D" w:rsidP="000E5A7D">
      <w:pPr>
        <w:rPr>
          <w:rFonts w:ascii="Calibri" w:hAnsi="Calibri"/>
          <w:sz w:val="22"/>
          <w:szCs w:val="22"/>
        </w:rPr>
      </w:pPr>
      <w:r w:rsidRPr="0010493E">
        <w:rPr>
          <w:rFonts w:ascii="Calibri" w:hAnsi="Calibri" w:cs="Times New Roman"/>
          <w:sz w:val="22"/>
          <w:szCs w:val="22"/>
        </w:rPr>
        <w:t>The University Program for Gender Studies and Research</w:t>
      </w:r>
      <w:r w:rsidRPr="0010493E">
        <w:rPr>
          <w:rFonts w:ascii="Calibri" w:hAnsi="Calibri" w:cs="Times New Roman"/>
          <w:sz w:val="22"/>
          <w:szCs w:val="22"/>
        </w:rPr>
        <w:tab/>
      </w:r>
      <w:r w:rsidR="0010493E" w:rsidRPr="0010493E">
        <w:rPr>
          <w:rFonts w:ascii="Calibri" w:hAnsi="Calibri"/>
          <w:sz w:val="22"/>
          <w:szCs w:val="22"/>
        </w:rPr>
        <w:t xml:space="preserve">MA Linda </w:t>
      </w:r>
      <w:proofErr w:type="spellStart"/>
      <w:r w:rsidR="0010493E" w:rsidRPr="0010493E">
        <w:rPr>
          <w:rFonts w:ascii="Calibri" w:hAnsi="Calibri"/>
          <w:sz w:val="22"/>
          <w:szCs w:val="22"/>
        </w:rPr>
        <w:t>Gusia</w:t>
      </w:r>
      <w:proofErr w:type="spellEnd"/>
    </w:p>
    <w:p w14:paraId="2415E7D7" w14:textId="5913FFE9" w:rsidR="000E5A7D" w:rsidRPr="0010493E" w:rsidRDefault="000E5A7D" w:rsidP="000E5A7D">
      <w:pPr>
        <w:rPr>
          <w:rFonts w:ascii="Calibri" w:hAnsi="Calibri"/>
          <w:sz w:val="22"/>
          <w:szCs w:val="22"/>
        </w:rPr>
      </w:pPr>
      <w:r w:rsidRPr="0010493E">
        <w:rPr>
          <w:rFonts w:ascii="Calibri" w:hAnsi="Calibri" w:cs="Times New Roman"/>
          <w:sz w:val="22"/>
          <w:szCs w:val="22"/>
        </w:rPr>
        <w:t>Institute for Social Studies and Humanities #127</w:t>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sz w:val="22"/>
          <w:szCs w:val="22"/>
        </w:rPr>
        <w:t xml:space="preserve">Ass. Prof. </w:t>
      </w:r>
      <w:proofErr w:type="spellStart"/>
      <w:r w:rsidR="0010493E" w:rsidRPr="0010493E">
        <w:rPr>
          <w:rFonts w:ascii="Calibri" w:hAnsi="Calibri"/>
          <w:sz w:val="22"/>
          <w:szCs w:val="22"/>
        </w:rPr>
        <w:t>Hasnije</w:t>
      </w:r>
      <w:proofErr w:type="spellEnd"/>
      <w:r w:rsidR="0010493E" w:rsidRPr="0010493E">
        <w:rPr>
          <w:rFonts w:ascii="Calibri" w:hAnsi="Calibri"/>
          <w:sz w:val="22"/>
          <w:szCs w:val="22"/>
        </w:rPr>
        <w:t xml:space="preserve"> </w:t>
      </w:r>
      <w:proofErr w:type="spellStart"/>
      <w:r w:rsidR="0010493E" w:rsidRPr="0010493E">
        <w:rPr>
          <w:rFonts w:ascii="Calibri" w:hAnsi="Calibri"/>
          <w:sz w:val="22"/>
          <w:szCs w:val="22"/>
        </w:rPr>
        <w:t>Ilazi</w:t>
      </w:r>
      <w:proofErr w:type="spellEnd"/>
    </w:p>
    <w:p w14:paraId="776BFAB2" w14:textId="487336EB" w:rsidR="000E5A7D" w:rsidRPr="0010493E" w:rsidRDefault="000E5A7D" w:rsidP="000E5A7D">
      <w:pPr>
        <w:rPr>
          <w:rFonts w:ascii="Calibri" w:hAnsi="Calibri"/>
          <w:sz w:val="22"/>
          <w:szCs w:val="22"/>
        </w:rPr>
      </w:pPr>
      <w:r w:rsidRPr="0010493E">
        <w:rPr>
          <w:rFonts w:ascii="Calibri" w:hAnsi="Calibri" w:cs="Times New Roman"/>
          <w:sz w:val="22"/>
          <w:szCs w:val="22"/>
        </w:rPr>
        <w:t>University of Prishtina, Faculty of Philosophy</w:t>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0010493E" w:rsidRPr="0010493E">
        <w:rPr>
          <w:rFonts w:ascii="Calibri" w:hAnsi="Calibri" w:cs="Times New Roman"/>
          <w:sz w:val="22"/>
          <w:szCs w:val="22"/>
        </w:rPr>
        <w:t xml:space="preserve">Ass. Prof. </w:t>
      </w:r>
      <w:proofErr w:type="spellStart"/>
      <w:r w:rsidR="0010493E" w:rsidRPr="0010493E">
        <w:rPr>
          <w:rFonts w:ascii="Calibri" w:hAnsi="Calibri" w:cs="Times New Roman"/>
          <w:sz w:val="22"/>
          <w:szCs w:val="22"/>
        </w:rPr>
        <w:t>Remzije</w:t>
      </w:r>
      <w:proofErr w:type="spellEnd"/>
      <w:r w:rsidR="0010493E" w:rsidRPr="0010493E">
        <w:rPr>
          <w:rFonts w:ascii="Calibri" w:hAnsi="Calibri" w:cs="Times New Roman"/>
          <w:sz w:val="22"/>
          <w:szCs w:val="22"/>
        </w:rPr>
        <w:t xml:space="preserve"> </w:t>
      </w:r>
      <w:proofErr w:type="spellStart"/>
      <w:r w:rsidR="0010493E" w:rsidRPr="0010493E">
        <w:rPr>
          <w:rFonts w:ascii="Calibri" w:hAnsi="Calibri" w:cs="Times New Roman"/>
          <w:sz w:val="22"/>
          <w:szCs w:val="22"/>
        </w:rPr>
        <w:t>Istrefi</w:t>
      </w:r>
      <w:proofErr w:type="spellEnd"/>
    </w:p>
    <w:p w14:paraId="047D6578" w14:textId="4637A7F7" w:rsidR="000E5A7D" w:rsidRPr="0010493E" w:rsidRDefault="000E5A7D" w:rsidP="000E5A7D">
      <w:pPr>
        <w:rPr>
          <w:rFonts w:ascii="Calibri" w:hAnsi="Calibri"/>
          <w:sz w:val="22"/>
          <w:szCs w:val="22"/>
        </w:rPr>
      </w:pPr>
      <w:r w:rsidRPr="0010493E">
        <w:rPr>
          <w:rFonts w:ascii="Calibri" w:hAnsi="Calibri" w:cs="Times New Roman"/>
          <w:sz w:val="22"/>
          <w:szCs w:val="22"/>
        </w:rPr>
        <w:t>Mother Theresa St. n/n</w:t>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sz w:val="22"/>
          <w:szCs w:val="22"/>
        </w:rPr>
        <w:t xml:space="preserve">MA </w:t>
      </w:r>
      <w:proofErr w:type="spellStart"/>
      <w:r w:rsidRPr="0010493E">
        <w:rPr>
          <w:rFonts w:ascii="Calibri" w:hAnsi="Calibri"/>
          <w:sz w:val="22"/>
          <w:szCs w:val="22"/>
        </w:rPr>
        <w:t>Kaltrina</w:t>
      </w:r>
      <w:proofErr w:type="spellEnd"/>
      <w:r w:rsidRPr="0010493E">
        <w:rPr>
          <w:rFonts w:ascii="Calibri" w:hAnsi="Calibri"/>
          <w:sz w:val="22"/>
          <w:szCs w:val="22"/>
        </w:rPr>
        <w:t xml:space="preserve"> </w:t>
      </w:r>
      <w:proofErr w:type="spellStart"/>
      <w:r w:rsidRPr="0010493E">
        <w:rPr>
          <w:rFonts w:ascii="Calibri" w:hAnsi="Calibri"/>
          <w:sz w:val="22"/>
          <w:szCs w:val="22"/>
        </w:rPr>
        <w:t>Kelmendi</w:t>
      </w:r>
      <w:proofErr w:type="spellEnd"/>
    </w:p>
    <w:p w14:paraId="59AA6829" w14:textId="48C4E6F5" w:rsidR="000E5A7D" w:rsidRPr="0010493E" w:rsidRDefault="000E5A7D" w:rsidP="000E5A7D">
      <w:pPr>
        <w:rPr>
          <w:rFonts w:ascii="Calibri" w:hAnsi="Calibri" w:cs="Times New Roman"/>
          <w:sz w:val="22"/>
          <w:szCs w:val="22"/>
        </w:rPr>
      </w:pPr>
      <w:r w:rsidRPr="0010493E">
        <w:rPr>
          <w:rFonts w:ascii="Calibri" w:hAnsi="Calibri" w:cs="Times New Roman"/>
          <w:sz w:val="22"/>
          <w:szCs w:val="22"/>
        </w:rPr>
        <w:t>10 000 Prishtina, Kosovo</w:t>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sz w:val="22"/>
          <w:szCs w:val="22"/>
        </w:rPr>
        <w:t xml:space="preserve">MA </w:t>
      </w:r>
      <w:proofErr w:type="spellStart"/>
      <w:r w:rsidRPr="0010493E">
        <w:rPr>
          <w:rFonts w:ascii="Calibri" w:hAnsi="Calibri"/>
          <w:sz w:val="22"/>
          <w:szCs w:val="22"/>
        </w:rPr>
        <w:t>Vjollca</w:t>
      </w:r>
      <w:proofErr w:type="spellEnd"/>
      <w:r w:rsidRPr="0010493E">
        <w:rPr>
          <w:rFonts w:ascii="Calibri" w:hAnsi="Calibri"/>
          <w:sz w:val="22"/>
          <w:szCs w:val="22"/>
        </w:rPr>
        <w:t xml:space="preserve"> </w:t>
      </w:r>
      <w:proofErr w:type="spellStart"/>
      <w:r w:rsidRPr="0010493E">
        <w:rPr>
          <w:rFonts w:ascii="Calibri" w:hAnsi="Calibri"/>
          <w:sz w:val="22"/>
          <w:szCs w:val="22"/>
        </w:rPr>
        <w:t>Krasniqi</w:t>
      </w:r>
      <w:proofErr w:type="spellEnd"/>
    </w:p>
    <w:p w14:paraId="796AD63E" w14:textId="3C41AD0C" w:rsidR="000E5A7D" w:rsidRPr="0010493E" w:rsidRDefault="000E5A7D" w:rsidP="000E5A7D">
      <w:pPr>
        <w:rPr>
          <w:rFonts w:ascii="Calibri" w:hAnsi="Calibri" w:cs="Times New Roman"/>
          <w:sz w:val="22"/>
          <w:szCs w:val="22"/>
        </w:rPr>
      </w:pPr>
      <w:r w:rsidRPr="0010493E">
        <w:rPr>
          <w:rFonts w:ascii="Calibri" w:hAnsi="Calibri" w:cs="Times New Roman"/>
          <w:sz w:val="22"/>
          <w:szCs w:val="22"/>
        </w:rPr>
        <w:t xml:space="preserve">E-Mail: </w:t>
      </w:r>
      <w:hyperlink r:id="rId9" w:history="1">
        <w:r w:rsidRPr="0010493E">
          <w:rPr>
            <w:rStyle w:val="Hyperlink"/>
            <w:rFonts w:ascii="Calibri" w:hAnsi="Calibri" w:cs="Times New Roman"/>
            <w:sz w:val="22"/>
            <w:szCs w:val="22"/>
          </w:rPr>
          <w:t>nita.luci@uni-pr.edu</w:t>
        </w:r>
      </w:hyperlink>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r>
      <w:r w:rsidRPr="0010493E">
        <w:rPr>
          <w:rFonts w:ascii="Calibri" w:hAnsi="Calibri" w:cs="Times New Roman"/>
          <w:sz w:val="22"/>
          <w:szCs w:val="22"/>
        </w:rPr>
        <w:tab/>
        <w:t xml:space="preserve">MA </w:t>
      </w:r>
      <w:proofErr w:type="spellStart"/>
      <w:r w:rsidRPr="0010493E">
        <w:rPr>
          <w:rFonts w:ascii="Calibri" w:hAnsi="Calibri" w:cs="Times New Roman"/>
          <w:sz w:val="22"/>
          <w:szCs w:val="22"/>
        </w:rPr>
        <w:t>Mimoza</w:t>
      </w:r>
      <w:proofErr w:type="spellEnd"/>
      <w:r w:rsidRPr="0010493E">
        <w:rPr>
          <w:rFonts w:ascii="Calibri" w:hAnsi="Calibri" w:cs="Times New Roman"/>
          <w:sz w:val="22"/>
          <w:szCs w:val="22"/>
        </w:rPr>
        <w:t xml:space="preserve"> </w:t>
      </w:r>
      <w:proofErr w:type="spellStart"/>
      <w:r w:rsidRPr="0010493E">
        <w:rPr>
          <w:rFonts w:ascii="Calibri" w:hAnsi="Calibri" w:cs="Times New Roman"/>
          <w:sz w:val="22"/>
          <w:szCs w:val="22"/>
        </w:rPr>
        <w:t>Polloshka</w:t>
      </w:r>
      <w:proofErr w:type="spellEnd"/>
    </w:p>
    <w:p w14:paraId="12A9F134" w14:textId="77777777" w:rsidR="000E5A7D" w:rsidRPr="0010493E" w:rsidRDefault="000E5A7D" w:rsidP="000E5A7D">
      <w:pPr>
        <w:rPr>
          <w:rFonts w:ascii="Calibri" w:hAnsi="Calibri" w:cs="Times New Roman"/>
          <w:sz w:val="22"/>
          <w:szCs w:val="22"/>
        </w:rPr>
      </w:pPr>
      <w:r w:rsidRPr="0010493E">
        <w:rPr>
          <w:rFonts w:ascii="Calibri" w:hAnsi="Calibri" w:cs="Times New Roman"/>
          <w:sz w:val="22"/>
          <w:szCs w:val="22"/>
        </w:rPr>
        <w:t>Tel.: + 386 (</w:t>
      </w:r>
      <w:proofErr w:type="gramStart"/>
      <w:r w:rsidRPr="0010493E">
        <w:rPr>
          <w:rFonts w:ascii="Calibri" w:hAnsi="Calibri" w:cs="Times New Roman"/>
          <w:sz w:val="22"/>
          <w:szCs w:val="22"/>
        </w:rPr>
        <w:t>0)49</w:t>
      </w:r>
      <w:proofErr w:type="gramEnd"/>
      <w:r w:rsidRPr="0010493E">
        <w:rPr>
          <w:rFonts w:ascii="Calibri" w:hAnsi="Calibri" w:cs="Times New Roman"/>
          <w:sz w:val="22"/>
          <w:szCs w:val="22"/>
        </w:rPr>
        <w:t xml:space="preserve"> 413 415</w:t>
      </w:r>
    </w:p>
    <w:p w14:paraId="5B79C747" w14:textId="77777777" w:rsidR="004D022E" w:rsidRPr="0010493E" w:rsidRDefault="004D022E" w:rsidP="004D022E">
      <w:pPr>
        <w:rPr>
          <w:rFonts w:ascii="Calibri" w:hAnsi="Calibri" w:cs="Times New Roman"/>
          <w:sz w:val="22"/>
          <w:szCs w:val="22"/>
        </w:rPr>
      </w:pPr>
    </w:p>
    <w:p w14:paraId="5BBC9589" w14:textId="77777777" w:rsidR="00086275" w:rsidRPr="0010493E" w:rsidRDefault="00086275">
      <w:pPr>
        <w:rPr>
          <w:rFonts w:ascii="Calibri" w:hAnsi="Calibri"/>
          <w:sz w:val="22"/>
          <w:szCs w:val="22"/>
        </w:rPr>
      </w:pPr>
    </w:p>
    <w:sectPr w:rsidR="00086275" w:rsidRPr="0010493E" w:rsidSect="001308F5">
      <w:footnotePr>
        <w:numFmt w:val="chicago"/>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63EF" w14:textId="77777777" w:rsidR="000E5A7D" w:rsidRDefault="000E5A7D" w:rsidP="001602FE">
      <w:r>
        <w:separator/>
      </w:r>
    </w:p>
  </w:endnote>
  <w:endnote w:type="continuationSeparator" w:id="0">
    <w:p w14:paraId="2B07047F" w14:textId="77777777" w:rsidR="000E5A7D" w:rsidRDefault="000E5A7D" w:rsidP="0016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195A3" w14:textId="77777777" w:rsidR="000E5A7D" w:rsidRDefault="000E5A7D" w:rsidP="001602FE">
      <w:r>
        <w:separator/>
      </w:r>
    </w:p>
  </w:footnote>
  <w:footnote w:type="continuationSeparator" w:id="0">
    <w:p w14:paraId="7F725595" w14:textId="77777777" w:rsidR="000E5A7D" w:rsidRDefault="000E5A7D" w:rsidP="001602FE">
      <w:r>
        <w:continuationSeparator/>
      </w:r>
    </w:p>
  </w:footnote>
  <w:footnote w:id="1">
    <w:p w14:paraId="20BD216B" w14:textId="77777777" w:rsidR="000E5A7D" w:rsidRPr="000E5A7D" w:rsidRDefault="000E5A7D" w:rsidP="004D022E">
      <w:pPr>
        <w:pStyle w:val="Default"/>
        <w:rPr>
          <w:rFonts w:ascii="Calibri" w:hAnsi="Calibri"/>
          <w:sz w:val="20"/>
          <w:szCs w:val="20"/>
        </w:rPr>
      </w:pPr>
      <w:r w:rsidRPr="000E5A7D">
        <w:rPr>
          <w:rStyle w:val="FootnoteReference"/>
          <w:rFonts w:ascii="Calibri" w:hAnsi="Calibri"/>
          <w:sz w:val="20"/>
          <w:szCs w:val="20"/>
        </w:rPr>
        <w:footnoteRef/>
      </w:r>
      <w:r w:rsidRPr="000E5A7D">
        <w:rPr>
          <w:rFonts w:ascii="Calibri" w:hAnsi="Calibri"/>
          <w:sz w:val="20"/>
          <w:szCs w:val="20"/>
        </w:rPr>
        <w:t xml:space="preserve"> Partnership for Change – Empowering Women, an international summit hosted by the President of the Republic of Kosovo, </w:t>
      </w:r>
      <w:proofErr w:type="spellStart"/>
      <w:r w:rsidRPr="000E5A7D">
        <w:rPr>
          <w:rFonts w:ascii="Calibri" w:hAnsi="Calibri"/>
          <w:sz w:val="20"/>
          <w:szCs w:val="20"/>
        </w:rPr>
        <w:t>Atifete</w:t>
      </w:r>
      <w:proofErr w:type="spellEnd"/>
      <w:r w:rsidRPr="000E5A7D">
        <w:rPr>
          <w:rFonts w:ascii="Calibri" w:hAnsi="Calibri"/>
          <w:sz w:val="20"/>
          <w:szCs w:val="20"/>
        </w:rPr>
        <w:t xml:space="preserve"> </w:t>
      </w:r>
      <w:proofErr w:type="spellStart"/>
      <w:r w:rsidRPr="000E5A7D">
        <w:rPr>
          <w:rFonts w:ascii="Calibri" w:hAnsi="Calibri"/>
          <w:sz w:val="20"/>
          <w:szCs w:val="20"/>
        </w:rPr>
        <w:t>Jahjaga</w:t>
      </w:r>
      <w:proofErr w:type="spellEnd"/>
      <w:r w:rsidRPr="000E5A7D">
        <w:rPr>
          <w:rFonts w:ascii="Calibri" w:hAnsi="Calibri"/>
          <w:sz w:val="20"/>
          <w:szCs w:val="20"/>
        </w:rPr>
        <w:t xml:space="preserve">. October 4-6, 2012.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FE"/>
    <w:rsid w:val="00086275"/>
    <w:rsid w:val="000E5A7D"/>
    <w:rsid w:val="0010493E"/>
    <w:rsid w:val="001308F5"/>
    <w:rsid w:val="001602FE"/>
    <w:rsid w:val="0047313C"/>
    <w:rsid w:val="004A6C87"/>
    <w:rsid w:val="004B0462"/>
    <w:rsid w:val="004D022E"/>
    <w:rsid w:val="004D5F97"/>
    <w:rsid w:val="0084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75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47A46"/>
    <w:pPr>
      <w:tabs>
        <w:tab w:val="right" w:leader="dot" w:pos="8290"/>
      </w:tabs>
      <w:spacing w:before="120"/>
    </w:pPr>
    <w:rPr>
      <w:rFonts w:ascii="Times New Roman" w:eastAsia="Times New Roman" w:hAnsi="Times New Roman" w:cs="Times New Roman"/>
      <w:b/>
      <w:lang w:val="en-GB"/>
    </w:rPr>
  </w:style>
  <w:style w:type="paragraph" w:styleId="FootnoteText">
    <w:name w:val="footnote text"/>
    <w:basedOn w:val="Normal"/>
    <w:link w:val="FootnoteTextChar"/>
    <w:uiPriority w:val="99"/>
    <w:unhideWhenUsed/>
    <w:rsid w:val="001602FE"/>
  </w:style>
  <w:style w:type="character" w:customStyle="1" w:styleId="FootnoteTextChar">
    <w:name w:val="Footnote Text Char"/>
    <w:basedOn w:val="DefaultParagraphFont"/>
    <w:link w:val="FootnoteText"/>
    <w:uiPriority w:val="99"/>
    <w:rsid w:val="001602FE"/>
  </w:style>
  <w:style w:type="character" w:styleId="FootnoteReference">
    <w:name w:val="footnote reference"/>
    <w:basedOn w:val="DefaultParagraphFont"/>
    <w:uiPriority w:val="99"/>
    <w:unhideWhenUsed/>
    <w:rsid w:val="001602FE"/>
    <w:rPr>
      <w:vertAlign w:val="superscript"/>
    </w:rPr>
  </w:style>
  <w:style w:type="paragraph" w:customStyle="1" w:styleId="Default">
    <w:name w:val="Default"/>
    <w:rsid w:val="001602FE"/>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D5F97"/>
    <w:rPr>
      <w:color w:val="0000FF" w:themeColor="hyperlink"/>
      <w:u w:val="single"/>
    </w:rPr>
  </w:style>
  <w:style w:type="paragraph" w:styleId="BalloonText">
    <w:name w:val="Balloon Text"/>
    <w:basedOn w:val="Normal"/>
    <w:link w:val="BalloonTextChar"/>
    <w:uiPriority w:val="99"/>
    <w:semiHidden/>
    <w:unhideWhenUsed/>
    <w:rsid w:val="000E5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A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47A46"/>
    <w:pPr>
      <w:tabs>
        <w:tab w:val="right" w:leader="dot" w:pos="8290"/>
      </w:tabs>
      <w:spacing w:before="120"/>
    </w:pPr>
    <w:rPr>
      <w:rFonts w:ascii="Times New Roman" w:eastAsia="Times New Roman" w:hAnsi="Times New Roman" w:cs="Times New Roman"/>
      <w:b/>
      <w:lang w:val="en-GB"/>
    </w:rPr>
  </w:style>
  <w:style w:type="paragraph" w:styleId="FootnoteText">
    <w:name w:val="footnote text"/>
    <w:basedOn w:val="Normal"/>
    <w:link w:val="FootnoteTextChar"/>
    <w:uiPriority w:val="99"/>
    <w:unhideWhenUsed/>
    <w:rsid w:val="001602FE"/>
  </w:style>
  <w:style w:type="character" w:customStyle="1" w:styleId="FootnoteTextChar">
    <w:name w:val="Footnote Text Char"/>
    <w:basedOn w:val="DefaultParagraphFont"/>
    <w:link w:val="FootnoteText"/>
    <w:uiPriority w:val="99"/>
    <w:rsid w:val="001602FE"/>
  </w:style>
  <w:style w:type="character" w:styleId="FootnoteReference">
    <w:name w:val="footnote reference"/>
    <w:basedOn w:val="DefaultParagraphFont"/>
    <w:uiPriority w:val="99"/>
    <w:unhideWhenUsed/>
    <w:rsid w:val="001602FE"/>
    <w:rPr>
      <w:vertAlign w:val="superscript"/>
    </w:rPr>
  </w:style>
  <w:style w:type="paragraph" w:customStyle="1" w:styleId="Default">
    <w:name w:val="Default"/>
    <w:rsid w:val="001602FE"/>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D5F97"/>
    <w:rPr>
      <w:color w:val="0000FF" w:themeColor="hyperlink"/>
      <w:u w:val="single"/>
    </w:rPr>
  </w:style>
  <w:style w:type="paragraph" w:styleId="BalloonText">
    <w:name w:val="Balloon Text"/>
    <w:basedOn w:val="Normal"/>
    <w:link w:val="BalloonTextChar"/>
    <w:uiPriority w:val="99"/>
    <w:semiHidden/>
    <w:unhideWhenUsed/>
    <w:rsid w:val="000E5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A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nita.luci@uni-pr.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281</Words>
  <Characters>1550</Characters>
  <Application>Microsoft Macintosh Word</Application>
  <DocSecurity>0</DocSecurity>
  <Lines>22</Lines>
  <Paragraphs>1</Paragraphs>
  <ScaleCrop>false</ScaleCrop>
  <Company>University of Prishtina</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Luci</dc:creator>
  <cp:keywords/>
  <dc:description/>
  <cp:lastModifiedBy>Nita Luci</cp:lastModifiedBy>
  <cp:revision>7</cp:revision>
  <cp:lastPrinted>2014-04-27T08:02:00Z</cp:lastPrinted>
  <dcterms:created xsi:type="dcterms:W3CDTF">2013-12-06T19:48:00Z</dcterms:created>
  <dcterms:modified xsi:type="dcterms:W3CDTF">2014-04-30T02:15:00Z</dcterms:modified>
</cp:coreProperties>
</file>